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C7AB" w14:textId="77777777" w:rsidR="00426990" w:rsidRPr="00426990" w:rsidRDefault="00426990" w:rsidP="00E75D8F">
      <w:pPr>
        <w:rPr>
          <w:b/>
          <w:u w:val="single"/>
        </w:rPr>
      </w:pPr>
      <w:r w:rsidRPr="00426990">
        <w:rPr>
          <w:b/>
          <w:u w:val="single"/>
        </w:rPr>
        <w:t>Lesson</w:t>
      </w:r>
      <w:r w:rsidR="00346C77">
        <w:rPr>
          <w:b/>
          <w:u w:val="single"/>
        </w:rPr>
        <w:t xml:space="preserve"> Plan: Preparing the Garden for </w:t>
      </w:r>
      <w:proofErr w:type="gramStart"/>
      <w:r w:rsidR="00346C77">
        <w:rPr>
          <w:b/>
          <w:u w:val="single"/>
        </w:rPr>
        <w:t>Winter</w:t>
      </w:r>
      <w:proofErr w:type="gramEnd"/>
    </w:p>
    <w:p w14:paraId="1C03BE85" w14:textId="77777777" w:rsidR="00426990" w:rsidRPr="00426990" w:rsidRDefault="00426990" w:rsidP="00E75D8F">
      <w:pPr>
        <w:rPr>
          <w:b/>
          <w:sz w:val="22"/>
          <w:szCs w:val="22"/>
        </w:rPr>
      </w:pPr>
    </w:p>
    <w:p w14:paraId="56B0AE29" w14:textId="77777777" w:rsidR="00E75D8F" w:rsidRDefault="00481A85" w:rsidP="00E75D8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E2DC0">
        <w:rPr>
          <w:sz w:val="22"/>
          <w:szCs w:val="22"/>
        </w:rPr>
        <w:t>Introduction</w:t>
      </w:r>
      <w:r w:rsidR="006E2DC0" w:rsidRPr="006E2DC0">
        <w:rPr>
          <w:sz w:val="22"/>
          <w:szCs w:val="22"/>
        </w:rPr>
        <w:t xml:space="preserve"> to preparing garden beds for the winter</w:t>
      </w:r>
      <w:r w:rsidR="001F4FA0">
        <w:rPr>
          <w:sz w:val="22"/>
          <w:szCs w:val="22"/>
        </w:rPr>
        <w:t>:</w:t>
      </w:r>
    </w:p>
    <w:p w14:paraId="53163D6D" w14:textId="77777777" w:rsidR="00E75D8F" w:rsidRPr="006E2DC0" w:rsidRDefault="00E75D8F" w:rsidP="00E75D8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E2DC0">
        <w:rPr>
          <w:sz w:val="22"/>
          <w:szCs w:val="22"/>
        </w:rPr>
        <w:t>Explain why it is important to put garden beds “to rest” for the winter</w:t>
      </w:r>
    </w:p>
    <w:p w14:paraId="173F52F8" w14:textId="77777777" w:rsidR="00E75D8F" w:rsidRDefault="00E75D8F" w:rsidP="00E75D8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Limits the survival of insects in the beds and reduces the likelihood of disease and fungus p</w:t>
      </w:r>
      <w:r w:rsidR="00346C77">
        <w:rPr>
          <w:sz w:val="22"/>
          <w:szCs w:val="22"/>
        </w:rPr>
        <w:t>roblems the next growing season</w:t>
      </w:r>
    </w:p>
    <w:p w14:paraId="735EBBCC" w14:textId="77777777" w:rsidR="00E75D8F" w:rsidRDefault="00E75D8F" w:rsidP="00E75D8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Prevents soil erosion and soil compaction</w:t>
      </w:r>
    </w:p>
    <w:p w14:paraId="14577ACC" w14:textId="77777777" w:rsidR="00E75D8F" w:rsidRDefault="00E75D8F" w:rsidP="00E75D8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Improves soil structure</w:t>
      </w:r>
    </w:p>
    <w:p w14:paraId="7B0E96FB" w14:textId="77777777" w:rsidR="001F4FA0" w:rsidRDefault="00E75D8F" w:rsidP="00E75D8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Reduces the loss of nutrients in the soil during the winter months</w:t>
      </w:r>
    </w:p>
    <w:p w14:paraId="79C32832" w14:textId="77777777" w:rsidR="001F4FA0" w:rsidRPr="001F4FA0" w:rsidRDefault="00346C77" w:rsidP="001F4FA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h</w:t>
      </w:r>
      <w:r w:rsidR="001F4FA0">
        <w:rPr>
          <w:sz w:val="22"/>
          <w:szCs w:val="22"/>
        </w:rPr>
        <w:t>andouts with pictures and brief explanations of common pests and diseases in the garden (refer to the ‘Resources’ section).</w:t>
      </w:r>
    </w:p>
    <w:p w14:paraId="4EEA00AC" w14:textId="77777777" w:rsidR="00E75D8F" w:rsidRPr="00426990" w:rsidRDefault="00E75D8F" w:rsidP="00E75D8F">
      <w:pPr>
        <w:rPr>
          <w:sz w:val="8"/>
          <w:szCs w:val="8"/>
        </w:rPr>
      </w:pPr>
    </w:p>
    <w:p w14:paraId="02289FBA" w14:textId="77777777" w:rsidR="00481A85" w:rsidRDefault="00E75D8F" w:rsidP="00E75D8F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6E2DC0">
        <w:rPr>
          <w:sz w:val="22"/>
          <w:szCs w:val="22"/>
        </w:rPr>
        <w:t xml:space="preserve">Review the steps for preparing the garden for the winter in the classroom and then instruct the students to prepare themselves to go out to the garden. </w:t>
      </w:r>
    </w:p>
    <w:p w14:paraId="6B8462DB" w14:textId="77777777" w:rsidR="001F4FA0" w:rsidRPr="00426990" w:rsidRDefault="001F4FA0" w:rsidP="001F4FA0">
      <w:pPr>
        <w:tabs>
          <w:tab w:val="left" w:pos="720"/>
        </w:tabs>
        <w:rPr>
          <w:sz w:val="8"/>
          <w:szCs w:val="8"/>
        </w:rPr>
      </w:pPr>
    </w:p>
    <w:p w14:paraId="50D165EB" w14:textId="77777777" w:rsidR="001F4FA0" w:rsidRDefault="001F4FA0" w:rsidP="00E75D8F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6E2DC0">
        <w:rPr>
          <w:sz w:val="22"/>
          <w:szCs w:val="22"/>
        </w:rPr>
        <w:t>Direct</w:t>
      </w:r>
      <w:r>
        <w:rPr>
          <w:sz w:val="22"/>
          <w:szCs w:val="22"/>
        </w:rPr>
        <w:t xml:space="preserve"> </w:t>
      </w:r>
      <w:r w:rsidRPr="006E2DC0">
        <w:rPr>
          <w:sz w:val="22"/>
          <w:szCs w:val="22"/>
        </w:rPr>
        <w:t>the students out to the garden and briefly review the steps again.</w:t>
      </w:r>
      <w:r>
        <w:rPr>
          <w:sz w:val="22"/>
          <w:szCs w:val="22"/>
        </w:rPr>
        <w:t xml:space="preserve"> </w:t>
      </w:r>
    </w:p>
    <w:p w14:paraId="0C3FCA9B" w14:textId="77777777" w:rsidR="001F4FA0" w:rsidRPr="00426990" w:rsidRDefault="001F4FA0" w:rsidP="001F4FA0">
      <w:pPr>
        <w:tabs>
          <w:tab w:val="left" w:pos="720"/>
        </w:tabs>
        <w:rPr>
          <w:sz w:val="8"/>
          <w:szCs w:val="8"/>
        </w:rPr>
      </w:pPr>
    </w:p>
    <w:p w14:paraId="064C54CF" w14:textId="77777777" w:rsidR="001F4FA0" w:rsidRPr="00E75D8F" w:rsidRDefault="00426990" w:rsidP="00E75D8F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Divide the class into groups of 3 – 5 students and assign each group 1 –</w:t>
      </w:r>
      <w:r w:rsidR="00346C77">
        <w:rPr>
          <w:sz w:val="22"/>
          <w:szCs w:val="22"/>
        </w:rPr>
        <w:t xml:space="preserve"> 2 beds. Instruct students </w:t>
      </w:r>
      <w:r>
        <w:rPr>
          <w:sz w:val="22"/>
          <w:szCs w:val="22"/>
        </w:rPr>
        <w:t>in each group to begin removing all</w:t>
      </w:r>
      <w:r w:rsidR="00346C77">
        <w:rPr>
          <w:sz w:val="22"/>
          <w:szCs w:val="22"/>
        </w:rPr>
        <w:t xml:space="preserve"> annual</w:t>
      </w:r>
      <w:r>
        <w:rPr>
          <w:sz w:val="22"/>
          <w:szCs w:val="22"/>
        </w:rPr>
        <w:t xml:space="preserve"> plants from the beds. When all of the groups are done clearing their beds, pass around bags or buckets of organic material. If bags and/or buckets are not available, one student from each group can be instructed to grab a handful of organic material from the pile and return to their </w:t>
      </w:r>
      <w:r w:rsidR="00346C77">
        <w:rPr>
          <w:sz w:val="22"/>
          <w:szCs w:val="22"/>
        </w:rPr>
        <w:t>bed(s) to begin covering the soil with their group.</w:t>
      </w:r>
    </w:p>
    <w:p w14:paraId="395E3B07" w14:textId="77777777" w:rsidR="00D500E3" w:rsidRPr="006E2DC0" w:rsidRDefault="00D500E3">
      <w:pPr>
        <w:rPr>
          <w:sz w:val="22"/>
          <w:szCs w:val="22"/>
        </w:rPr>
      </w:pPr>
    </w:p>
    <w:p w14:paraId="6F0B4D5D" w14:textId="77777777" w:rsidR="00D500E3" w:rsidRPr="006E2DC0" w:rsidRDefault="00481A85">
      <w:pPr>
        <w:rPr>
          <w:b/>
          <w:sz w:val="22"/>
          <w:szCs w:val="22"/>
        </w:rPr>
      </w:pPr>
      <w:r w:rsidRPr="006E2DC0">
        <w:rPr>
          <w:b/>
          <w:sz w:val="22"/>
          <w:szCs w:val="22"/>
        </w:rPr>
        <w:t>Steps for preparing the school garden for the winter</w:t>
      </w:r>
      <w:r w:rsidR="007C16A4" w:rsidRPr="006E2DC0">
        <w:rPr>
          <w:b/>
          <w:sz w:val="22"/>
          <w:szCs w:val="22"/>
        </w:rPr>
        <w:t>:</w:t>
      </w:r>
    </w:p>
    <w:p w14:paraId="1FA3D01D" w14:textId="77777777" w:rsidR="007C16A4" w:rsidRPr="00426990" w:rsidRDefault="007C16A4">
      <w:pPr>
        <w:rPr>
          <w:b/>
          <w:sz w:val="8"/>
          <w:szCs w:val="8"/>
        </w:rPr>
      </w:pPr>
    </w:p>
    <w:p w14:paraId="6A73AE97" w14:textId="77777777" w:rsidR="00E75D8F" w:rsidRDefault="00D500E3" w:rsidP="001F4FA0">
      <w:pPr>
        <w:pStyle w:val="ListParagraph"/>
        <w:numPr>
          <w:ilvl w:val="0"/>
          <w:numId w:val="1"/>
        </w:numPr>
        <w:tabs>
          <w:tab w:val="left" w:pos="1350"/>
        </w:tabs>
        <w:ind w:left="990"/>
        <w:rPr>
          <w:sz w:val="22"/>
          <w:szCs w:val="22"/>
        </w:rPr>
      </w:pPr>
      <w:r w:rsidRPr="006E2DC0">
        <w:rPr>
          <w:sz w:val="22"/>
          <w:szCs w:val="22"/>
        </w:rPr>
        <w:t>Remove all annual plants from the beds. If the plants have unripe fruit</w:t>
      </w:r>
      <w:r w:rsidR="00346C77">
        <w:rPr>
          <w:sz w:val="22"/>
          <w:szCs w:val="22"/>
        </w:rPr>
        <w:t>,</w:t>
      </w:r>
      <w:r w:rsidRPr="006E2DC0">
        <w:rPr>
          <w:sz w:val="22"/>
          <w:szCs w:val="22"/>
        </w:rPr>
        <w:t xml:space="preserve"> harvest and store them inside </w:t>
      </w:r>
      <w:r w:rsidR="00346C77">
        <w:rPr>
          <w:sz w:val="22"/>
          <w:szCs w:val="22"/>
        </w:rPr>
        <w:t xml:space="preserve">the classroom </w:t>
      </w:r>
      <w:r w:rsidRPr="006E2DC0">
        <w:rPr>
          <w:sz w:val="22"/>
          <w:szCs w:val="22"/>
        </w:rPr>
        <w:t>until they ripen. Add the annual plants to the compost pile in the garden</w:t>
      </w:r>
      <w:r w:rsidR="00476598" w:rsidRPr="006E2DC0">
        <w:rPr>
          <w:sz w:val="22"/>
          <w:szCs w:val="22"/>
        </w:rPr>
        <w:t xml:space="preserve">. All plants that </w:t>
      </w:r>
      <w:r w:rsidR="00EF54D5">
        <w:rPr>
          <w:sz w:val="22"/>
          <w:szCs w:val="22"/>
        </w:rPr>
        <w:t xml:space="preserve">have a lot of pests on them or </w:t>
      </w:r>
      <w:r w:rsidR="00476598" w:rsidRPr="006E2DC0">
        <w:rPr>
          <w:sz w:val="22"/>
          <w:szCs w:val="22"/>
        </w:rPr>
        <w:t xml:space="preserve">are </w:t>
      </w:r>
      <w:r w:rsidR="006B6249" w:rsidRPr="006E2DC0">
        <w:rPr>
          <w:sz w:val="22"/>
          <w:szCs w:val="22"/>
        </w:rPr>
        <w:t>diseased</w:t>
      </w:r>
      <w:r w:rsidR="00476598" w:rsidRPr="006E2DC0">
        <w:rPr>
          <w:sz w:val="22"/>
          <w:szCs w:val="22"/>
        </w:rPr>
        <w:t xml:space="preserve"> should be disposed of.</w:t>
      </w:r>
      <w:r w:rsidR="006B6249" w:rsidRPr="006E2DC0">
        <w:rPr>
          <w:sz w:val="22"/>
          <w:szCs w:val="22"/>
        </w:rPr>
        <w:t xml:space="preserve"> </w:t>
      </w:r>
    </w:p>
    <w:p w14:paraId="72FDD0B0" w14:textId="77777777" w:rsidR="00E75D8F" w:rsidRPr="00426990" w:rsidRDefault="00E75D8F" w:rsidP="00E75D8F">
      <w:pPr>
        <w:rPr>
          <w:sz w:val="8"/>
          <w:szCs w:val="8"/>
        </w:rPr>
      </w:pPr>
    </w:p>
    <w:p w14:paraId="0E3BD71E" w14:textId="77777777" w:rsidR="006B6249" w:rsidRPr="00E75D8F" w:rsidRDefault="00481A85" w:rsidP="001F4FA0">
      <w:pPr>
        <w:pStyle w:val="ListParagraph"/>
        <w:numPr>
          <w:ilvl w:val="0"/>
          <w:numId w:val="1"/>
        </w:numPr>
        <w:ind w:left="990"/>
        <w:rPr>
          <w:sz w:val="22"/>
          <w:szCs w:val="22"/>
        </w:rPr>
      </w:pPr>
      <w:r w:rsidRPr="00E75D8F">
        <w:rPr>
          <w:sz w:val="22"/>
          <w:szCs w:val="22"/>
        </w:rPr>
        <w:t>After clearing</w:t>
      </w:r>
      <w:r w:rsidR="007C16A4" w:rsidRPr="00E75D8F">
        <w:rPr>
          <w:sz w:val="22"/>
          <w:szCs w:val="22"/>
        </w:rPr>
        <w:t xml:space="preserve"> the beds of plant matter, it’s ti</w:t>
      </w:r>
      <w:r w:rsidR="006E2DC0" w:rsidRPr="00E75D8F">
        <w:rPr>
          <w:sz w:val="22"/>
          <w:szCs w:val="22"/>
        </w:rPr>
        <w:t>me give them a winter blanket. Several types of organic</w:t>
      </w:r>
      <w:r w:rsidRPr="00E75D8F">
        <w:rPr>
          <w:sz w:val="22"/>
          <w:szCs w:val="22"/>
        </w:rPr>
        <w:t xml:space="preserve"> material </w:t>
      </w:r>
      <w:r w:rsidR="006E2DC0" w:rsidRPr="00E75D8F">
        <w:rPr>
          <w:sz w:val="22"/>
          <w:szCs w:val="22"/>
        </w:rPr>
        <w:t>can be used to cover the beds</w:t>
      </w:r>
      <w:r w:rsidRPr="00E75D8F">
        <w:rPr>
          <w:sz w:val="22"/>
          <w:szCs w:val="22"/>
        </w:rPr>
        <w:t>. One of the easiest and most common options is covering the beds with</w:t>
      </w:r>
      <w:r w:rsidR="006E2DC0" w:rsidRPr="00E75D8F">
        <w:rPr>
          <w:sz w:val="22"/>
          <w:szCs w:val="22"/>
        </w:rPr>
        <w:t xml:space="preserve"> a thick layer of</w:t>
      </w:r>
      <w:r w:rsidRPr="00E75D8F">
        <w:rPr>
          <w:sz w:val="22"/>
          <w:szCs w:val="22"/>
        </w:rPr>
        <w:t xml:space="preserve"> leaves. Straw or compost can also be used to cover the beds, either in place of leaves, or with the leaves. </w:t>
      </w:r>
      <w:r w:rsidR="007C16A4" w:rsidRPr="00E75D8F">
        <w:rPr>
          <w:sz w:val="22"/>
          <w:szCs w:val="22"/>
        </w:rPr>
        <w:t xml:space="preserve">It is important to make sure that you work the organic material into the soil as well as cover the surface of the soil. </w:t>
      </w:r>
    </w:p>
    <w:p w14:paraId="28B85205" w14:textId="77777777" w:rsidR="001F4FA0" w:rsidRDefault="001F4FA0" w:rsidP="006B6249">
      <w:pPr>
        <w:rPr>
          <w:sz w:val="20"/>
          <w:szCs w:val="20"/>
        </w:rPr>
      </w:pPr>
    </w:p>
    <w:p w14:paraId="422F6587" w14:textId="77777777" w:rsidR="001F4FA0" w:rsidRPr="00426990" w:rsidRDefault="001F4FA0" w:rsidP="006B6249">
      <w:pPr>
        <w:rPr>
          <w:sz w:val="20"/>
          <w:szCs w:val="20"/>
        </w:rPr>
      </w:pPr>
      <w:r w:rsidRPr="00426990">
        <w:rPr>
          <w:sz w:val="20"/>
          <w:szCs w:val="20"/>
          <w:u w:val="single"/>
        </w:rPr>
        <w:t>Additional Notes:</w:t>
      </w:r>
    </w:p>
    <w:p w14:paraId="2F56D279" w14:textId="77777777" w:rsidR="001F4FA0" w:rsidRPr="00426990" w:rsidRDefault="001F4FA0" w:rsidP="006B6249">
      <w:pPr>
        <w:rPr>
          <w:sz w:val="8"/>
          <w:szCs w:val="8"/>
        </w:rPr>
      </w:pPr>
    </w:p>
    <w:p w14:paraId="30D52B0C" w14:textId="77777777" w:rsidR="006B6249" w:rsidRPr="00426990" w:rsidRDefault="006B6249" w:rsidP="00426990">
      <w:pPr>
        <w:pStyle w:val="ListParagraph"/>
        <w:numPr>
          <w:ilvl w:val="0"/>
          <w:numId w:val="3"/>
        </w:numPr>
        <w:ind w:left="270" w:hanging="180"/>
        <w:rPr>
          <w:sz w:val="20"/>
          <w:szCs w:val="20"/>
        </w:rPr>
      </w:pPr>
      <w:r w:rsidRPr="00426990">
        <w:rPr>
          <w:sz w:val="20"/>
          <w:szCs w:val="20"/>
        </w:rPr>
        <w:t xml:space="preserve">Inform the students that, if the beds have crops that are intended to be stored in the soil, such as carrots, beets, potatoes and/or parsnips, you must make sure to cover them with straw. This will keep </w:t>
      </w:r>
      <w:r w:rsidR="00EF54D5">
        <w:rPr>
          <w:sz w:val="20"/>
          <w:szCs w:val="20"/>
        </w:rPr>
        <w:t>the plants</w:t>
      </w:r>
      <w:bookmarkStart w:id="0" w:name="_GoBack"/>
      <w:bookmarkEnd w:id="0"/>
      <w:r w:rsidRPr="00426990">
        <w:rPr>
          <w:sz w:val="20"/>
          <w:szCs w:val="20"/>
        </w:rPr>
        <w:t xml:space="preserve"> at a consistent temperature so that they can continue to grow and be harvested for </w:t>
      </w:r>
      <w:r w:rsidR="00481A85" w:rsidRPr="00426990">
        <w:rPr>
          <w:sz w:val="20"/>
          <w:szCs w:val="20"/>
        </w:rPr>
        <w:t>the first few months of winter.  You could mention to the students that some farmers plant enough root crops to harvest throughout the entire winter season!</w:t>
      </w:r>
    </w:p>
    <w:p w14:paraId="7CE142F2" w14:textId="77777777" w:rsidR="007C16A4" w:rsidRPr="00426990" w:rsidRDefault="007C16A4" w:rsidP="006B6249">
      <w:pPr>
        <w:rPr>
          <w:sz w:val="8"/>
          <w:szCs w:val="8"/>
        </w:rPr>
      </w:pPr>
    </w:p>
    <w:p w14:paraId="68D24B14" w14:textId="77777777" w:rsidR="00EF54D5" w:rsidRDefault="007C16A4" w:rsidP="00426990">
      <w:pPr>
        <w:pStyle w:val="ListParagraph"/>
        <w:numPr>
          <w:ilvl w:val="0"/>
          <w:numId w:val="3"/>
        </w:numPr>
        <w:ind w:left="270" w:hanging="180"/>
        <w:rPr>
          <w:sz w:val="20"/>
          <w:szCs w:val="20"/>
        </w:rPr>
      </w:pPr>
      <w:r w:rsidRPr="00426990">
        <w:rPr>
          <w:sz w:val="20"/>
          <w:szCs w:val="20"/>
        </w:rPr>
        <w:t xml:space="preserve">You can also start to prepare your gardens for the winter by planting cover crops, such as </w:t>
      </w:r>
      <w:r w:rsidR="006E2DC0" w:rsidRPr="00426990">
        <w:rPr>
          <w:sz w:val="20"/>
          <w:szCs w:val="20"/>
        </w:rPr>
        <w:t xml:space="preserve">ryegrass and oats. </w:t>
      </w:r>
    </w:p>
    <w:p w14:paraId="66972032" w14:textId="77777777" w:rsidR="00EF54D5" w:rsidRPr="00EF54D5" w:rsidRDefault="00EF54D5" w:rsidP="00EF54D5">
      <w:pPr>
        <w:rPr>
          <w:sz w:val="20"/>
          <w:szCs w:val="20"/>
        </w:rPr>
      </w:pPr>
    </w:p>
    <w:p w14:paraId="4EBB0783" w14:textId="77777777" w:rsidR="00EF54D5" w:rsidRDefault="00EF54D5" w:rsidP="00EF54D5">
      <w:pPr>
        <w:rPr>
          <w:b/>
          <w:sz w:val="22"/>
          <w:szCs w:val="22"/>
        </w:rPr>
      </w:pPr>
      <w:r w:rsidRPr="00EF54D5">
        <w:rPr>
          <w:b/>
          <w:sz w:val="22"/>
          <w:szCs w:val="22"/>
        </w:rPr>
        <w:t>Materials:</w:t>
      </w:r>
    </w:p>
    <w:p w14:paraId="781C1543" w14:textId="77777777" w:rsidR="00EF54D5" w:rsidRPr="00EF54D5" w:rsidRDefault="00EF54D5" w:rsidP="00EF54D5">
      <w:pPr>
        <w:rPr>
          <w:sz w:val="22"/>
          <w:szCs w:val="22"/>
        </w:rPr>
      </w:pPr>
      <w:r>
        <w:rPr>
          <w:sz w:val="22"/>
          <w:szCs w:val="22"/>
        </w:rPr>
        <w:t xml:space="preserve">Garden Pest and Disease Handouts, </w:t>
      </w:r>
      <w:r>
        <w:rPr>
          <w:sz w:val="22"/>
          <w:szCs w:val="22"/>
        </w:rPr>
        <w:t xml:space="preserve">Organic Material (leaves, straw, and/or compost), </w:t>
      </w:r>
      <w:r>
        <w:rPr>
          <w:sz w:val="22"/>
          <w:szCs w:val="22"/>
        </w:rPr>
        <w:t>Gloves, Bags or Buckets</w:t>
      </w:r>
    </w:p>
    <w:p w14:paraId="6868A206" w14:textId="77777777" w:rsidR="00481A85" w:rsidRPr="00346C77" w:rsidRDefault="00481A85" w:rsidP="006B6249">
      <w:pPr>
        <w:rPr>
          <w:sz w:val="8"/>
          <w:szCs w:val="8"/>
        </w:rPr>
      </w:pPr>
    </w:p>
    <w:p w14:paraId="111CB598" w14:textId="77777777" w:rsidR="007C16A4" w:rsidRPr="00426990" w:rsidRDefault="007C16A4" w:rsidP="006B6249">
      <w:pPr>
        <w:rPr>
          <w:b/>
          <w:sz w:val="22"/>
          <w:szCs w:val="22"/>
        </w:rPr>
      </w:pPr>
      <w:r w:rsidRPr="00426990">
        <w:rPr>
          <w:b/>
          <w:sz w:val="22"/>
          <w:szCs w:val="22"/>
        </w:rPr>
        <w:t>Resources:</w:t>
      </w:r>
    </w:p>
    <w:p w14:paraId="156F53E6" w14:textId="77777777" w:rsidR="00426990" w:rsidRPr="00346C77" w:rsidRDefault="00426990" w:rsidP="006B6249">
      <w:pPr>
        <w:rPr>
          <w:b/>
          <w:sz w:val="8"/>
          <w:szCs w:val="8"/>
        </w:rPr>
      </w:pPr>
    </w:p>
    <w:p w14:paraId="6AF26390" w14:textId="77777777" w:rsidR="00346C77" w:rsidRPr="00EF54D5" w:rsidRDefault="00346C77" w:rsidP="006B6249">
      <w:pPr>
        <w:rPr>
          <w:i/>
          <w:sz w:val="21"/>
          <w:szCs w:val="21"/>
        </w:rPr>
      </w:pPr>
      <w:r w:rsidRPr="00EF54D5">
        <w:rPr>
          <w:sz w:val="21"/>
          <w:szCs w:val="21"/>
        </w:rPr>
        <w:t xml:space="preserve">Checklist for putting your garden to bed for winter. </w:t>
      </w:r>
      <w:proofErr w:type="gramStart"/>
      <w:r w:rsidRPr="00EF54D5">
        <w:rPr>
          <w:i/>
          <w:sz w:val="21"/>
          <w:szCs w:val="21"/>
        </w:rPr>
        <w:t>Oregon State University Extension Service.</w:t>
      </w:r>
      <w:proofErr w:type="gramEnd"/>
    </w:p>
    <w:p w14:paraId="6FE27050" w14:textId="77777777" w:rsidR="00346C77" w:rsidRPr="00EF54D5" w:rsidRDefault="00346C77" w:rsidP="006B6249">
      <w:pPr>
        <w:rPr>
          <w:sz w:val="21"/>
          <w:szCs w:val="21"/>
        </w:rPr>
      </w:pPr>
      <w:hyperlink r:id="rId6" w:history="1">
        <w:r w:rsidRPr="00EF54D5">
          <w:rPr>
            <w:rStyle w:val="Hyperlink"/>
            <w:color w:val="auto"/>
            <w:sz w:val="21"/>
            <w:szCs w:val="21"/>
          </w:rPr>
          <w:t>http://extension.oregonstate.edu/gardening/checklist-putting-your-garden-bed-winter</w:t>
        </w:r>
      </w:hyperlink>
    </w:p>
    <w:p w14:paraId="5CFBA792" w14:textId="77777777" w:rsidR="00346C77" w:rsidRPr="00EF54D5" w:rsidRDefault="00346C77" w:rsidP="006B6249">
      <w:pPr>
        <w:rPr>
          <w:sz w:val="21"/>
          <w:szCs w:val="21"/>
        </w:rPr>
      </w:pPr>
    </w:p>
    <w:p w14:paraId="3D586547" w14:textId="77777777" w:rsidR="00346C77" w:rsidRPr="00EF54D5" w:rsidRDefault="00346C77" w:rsidP="006B6249">
      <w:pPr>
        <w:rPr>
          <w:sz w:val="21"/>
          <w:szCs w:val="21"/>
        </w:rPr>
      </w:pPr>
      <w:r w:rsidRPr="00EF54D5">
        <w:rPr>
          <w:sz w:val="21"/>
          <w:szCs w:val="21"/>
        </w:rPr>
        <w:t xml:space="preserve">Putting the Garden To Bed. </w:t>
      </w:r>
      <w:r w:rsidRPr="00EF54D5">
        <w:rPr>
          <w:i/>
          <w:sz w:val="21"/>
          <w:szCs w:val="21"/>
        </w:rPr>
        <w:t>Purdue Extension.</w:t>
      </w:r>
      <w:r w:rsidRPr="00EF54D5">
        <w:rPr>
          <w:sz w:val="21"/>
          <w:szCs w:val="21"/>
        </w:rPr>
        <w:t xml:space="preserve"> </w:t>
      </w:r>
    </w:p>
    <w:p w14:paraId="03323B73" w14:textId="77777777" w:rsidR="007C16A4" w:rsidRPr="00EF54D5" w:rsidRDefault="007C16A4" w:rsidP="006B6249">
      <w:pPr>
        <w:rPr>
          <w:sz w:val="21"/>
          <w:szCs w:val="21"/>
        </w:rPr>
      </w:pPr>
      <w:hyperlink r:id="rId7" w:history="1">
        <w:r w:rsidRPr="00EF54D5">
          <w:rPr>
            <w:rStyle w:val="Hyperlink"/>
            <w:color w:val="auto"/>
            <w:sz w:val="21"/>
            <w:szCs w:val="21"/>
          </w:rPr>
          <w:t>https://www.hort.purdue.edu/ext/gardentobed.html</w:t>
        </w:r>
      </w:hyperlink>
      <w:r w:rsidRPr="00EF54D5">
        <w:rPr>
          <w:sz w:val="21"/>
          <w:szCs w:val="21"/>
        </w:rPr>
        <w:t xml:space="preserve"> </w:t>
      </w:r>
    </w:p>
    <w:p w14:paraId="391F5869" w14:textId="77777777" w:rsidR="007C16A4" w:rsidRPr="00EF54D5" w:rsidRDefault="007C16A4" w:rsidP="006B6249">
      <w:pPr>
        <w:rPr>
          <w:sz w:val="21"/>
          <w:szCs w:val="21"/>
        </w:rPr>
      </w:pPr>
    </w:p>
    <w:p w14:paraId="028F7F61" w14:textId="77777777" w:rsidR="00346C77" w:rsidRPr="00EF54D5" w:rsidRDefault="00346C77" w:rsidP="006B6249">
      <w:pPr>
        <w:rPr>
          <w:sz w:val="21"/>
          <w:szCs w:val="21"/>
        </w:rPr>
      </w:pPr>
      <w:r w:rsidRPr="00EF54D5">
        <w:rPr>
          <w:sz w:val="21"/>
          <w:szCs w:val="21"/>
        </w:rPr>
        <w:t xml:space="preserve">A Long Winter’s Rest: Preparing the Garden for the Off-season. </w:t>
      </w:r>
      <w:proofErr w:type="gramStart"/>
      <w:r w:rsidRPr="00EF54D5">
        <w:rPr>
          <w:i/>
          <w:sz w:val="21"/>
          <w:szCs w:val="21"/>
        </w:rPr>
        <w:t>Colorado State Extension.</w:t>
      </w:r>
      <w:proofErr w:type="gramEnd"/>
      <w:r w:rsidRPr="00EF54D5">
        <w:rPr>
          <w:sz w:val="21"/>
          <w:szCs w:val="21"/>
        </w:rPr>
        <w:t xml:space="preserve"> </w:t>
      </w:r>
    </w:p>
    <w:p w14:paraId="56165E70" w14:textId="77777777" w:rsidR="007C16A4" w:rsidRPr="00EF54D5" w:rsidRDefault="007C16A4" w:rsidP="006B6249">
      <w:pPr>
        <w:rPr>
          <w:sz w:val="21"/>
          <w:szCs w:val="21"/>
        </w:rPr>
      </w:pPr>
      <w:hyperlink r:id="rId8" w:history="1">
        <w:r w:rsidRPr="00EF54D5">
          <w:rPr>
            <w:rStyle w:val="Hyperlink"/>
            <w:color w:val="auto"/>
            <w:sz w:val="21"/>
            <w:szCs w:val="21"/>
          </w:rPr>
          <w:t>http://www.colostate.edu/Dept/CoopExt/4dmg/Garden/longwint.htm</w:t>
        </w:r>
      </w:hyperlink>
      <w:r w:rsidRPr="00EF54D5">
        <w:rPr>
          <w:sz w:val="21"/>
          <w:szCs w:val="21"/>
        </w:rPr>
        <w:t xml:space="preserve"> </w:t>
      </w:r>
    </w:p>
    <w:p w14:paraId="3331E35B" w14:textId="77777777" w:rsidR="007C16A4" w:rsidRPr="00EF54D5" w:rsidRDefault="007C16A4" w:rsidP="006B6249">
      <w:pPr>
        <w:rPr>
          <w:sz w:val="21"/>
          <w:szCs w:val="21"/>
        </w:rPr>
      </w:pPr>
    </w:p>
    <w:p w14:paraId="1BEBDD6C" w14:textId="77777777" w:rsidR="00346C77" w:rsidRPr="00EF54D5" w:rsidRDefault="00346C77" w:rsidP="006B6249">
      <w:pPr>
        <w:rPr>
          <w:sz w:val="21"/>
          <w:szCs w:val="21"/>
        </w:rPr>
      </w:pPr>
      <w:r w:rsidRPr="00EF54D5">
        <w:rPr>
          <w:sz w:val="21"/>
          <w:szCs w:val="21"/>
        </w:rPr>
        <w:t xml:space="preserve">Put Your School Garden to Bed. </w:t>
      </w:r>
      <w:r w:rsidRPr="00EF54D5">
        <w:rPr>
          <w:i/>
          <w:sz w:val="21"/>
          <w:szCs w:val="21"/>
        </w:rPr>
        <w:t>Kidsgardening.org</w:t>
      </w:r>
    </w:p>
    <w:p w14:paraId="429A3706" w14:textId="77777777" w:rsidR="00476598" w:rsidRPr="00EF54D5" w:rsidRDefault="009D30F9" w:rsidP="00476598">
      <w:pPr>
        <w:rPr>
          <w:sz w:val="21"/>
          <w:szCs w:val="21"/>
        </w:rPr>
      </w:pPr>
      <w:hyperlink r:id="rId9" w:history="1">
        <w:r w:rsidRPr="00EF54D5">
          <w:rPr>
            <w:rStyle w:val="Hyperlink"/>
            <w:color w:val="auto"/>
            <w:sz w:val="21"/>
            <w:szCs w:val="21"/>
          </w:rPr>
          <w:t>http://www.kidsgardening.org/article/put-your-school-garden-bed</w:t>
        </w:r>
      </w:hyperlink>
      <w:r w:rsidRPr="00EF54D5">
        <w:rPr>
          <w:sz w:val="21"/>
          <w:szCs w:val="21"/>
        </w:rPr>
        <w:t xml:space="preserve"> </w:t>
      </w:r>
    </w:p>
    <w:sectPr w:rsidR="00476598" w:rsidRPr="00EF54D5" w:rsidSect="00EF54D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6094"/>
    <w:multiLevelType w:val="hybridMultilevel"/>
    <w:tmpl w:val="97E8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69D3"/>
    <w:multiLevelType w:val="hybridMultilevel"/>
    <w:tmpl w:val="1DD6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7AA1"/>
    <w:multiLevelType w:val="hybridMultilevel"/>
    <w:tmpl w:val="15F8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3"/>
    <w:rsid w:val="001F4FA0"/>
    <w:rsid w:val="00346C77"/>
    <w:rsid w:val="00426990"/>
    <w:rsid w:val="00476598"/>
    <w:rsid w:val="00481A85"/>
    <w:rsid w:val="006B6249"/>
    <w:rsid w:val="006E2DC0"/>
    <w:rsid w:val="007C16A4"/>
    <w:rsid w:val="009D30F9"/>
    <w:rsid w:val="00D500E3"/>
    <w:rsid w:val="00E75D8F"/>
    <w:rsid w:val="00EF54D5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8B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xtension.oregonstate.edu/gardening/checklist-putting-your-garden-bed-winter" TargetMode="External"/><Relationship Id="rId7" Type="http://schemas.openxmlformats.org/officeDocument/2006/relationships/hyperlink" Target="https://www.hort.purdue.edu/ext/gardentobed.html" TargetMode="External"/><Relationship Id="rId8" Type="http://schemas.openxmlformats.org/officeDocument/2006/relationships/hyperlink" Target="http://www.colostate.edu/Dept/CoopExt/4dmg/Garden/longwint.htm" TargetMode="External"/><Relationship Id="rId9" Type="http://schemas.openxmlformats.org/officeDocument/2006/relationships/hyperlink" Target="http://www.kidsgardening.org/article/put-your-school-garden-be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545</Words>
  <Characters>3109</Characters>
  <Application>Microsoft Macintosh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Stacey Davis</cp:lastModifiedBy>
  <cp:revision>2</cp:revision>
  <dcterms:created xsi:type="dcterms:W3CDTF">2015-12-11T19:15:00Z</dcterms:created>
  <dcterms:modified xsi:type="dcterms:W3CDTF">2015-12-11T21:08:00Z</dcterms:modified>
</cp:coreProperties>
</file>